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0B" w:rsidRPr="00550116" w:rsidRDefault="00527B0B" w:rsidP="00527B0B">
      <w:pPr>
        <w:ind w:left="360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 xml:space="preserve">2.семинар – </w:t>
      </w:r>
      <w:r w:rsidRPr="00702485">
        <w:rPr>
          <w:rFonts w:ascii="Kz Times New Roman" w:hAnsi="Kz Times New Roman" w:cs="Kz Times New Roman"/>
          <w:b/>
          <w:sz w:val="28"/>
          <w:szCs w:val="28"/>
        </w:rPr>
        <w:t>ХІ</w:t>
      </w:r>
      <w:proofErr w:type="gramStart"/>
      <w:r w:rsidRPr="00702485">
        <w:rPr>
          <w:rFonts w:ascii="Kz Times New Roman" w:hAnsi="Kz Times New Roman" w:cs="Kz Times New Roman"/>
          <w:b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ғасырдағы </w:t>
      </w:r>
      <w:proofErr w:type="spellStart"/>
      <w:r w:rsidRPr="00702485">
        <w:rPr>
          <w:rFonts w:ascii="Kz Times New Roman" w:hAnsi="Kz Times New Roman" w:cs="Kz Times New Roman"/>
          <w:b/>
          <w:sz w:val="28"/>
          <w:szCs w:val="28"/>
        </w:rPr>
        <w:t>кітаби</w:t>
      </w:r>
      <w:proofErr w:type="spell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әдебиет.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527B0B" w:rsidRPr="00587091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87091">
        <w:rPr>
          <w:rFonts w:ascii="Kz Times New Roman" w:hAnsi="Kz Times New Roman" w:cs="Kz Times New Roman"/>
          <w:sz w:val="28"/>
          <w:szCs w:val="28"/>
          <w:lang w:val="kk-KZ"/>
        </w:rPr>
        <w:t>1Ортағасырлық нәзира дәстүрімен тараған қиссалар.</w:t>
      </w:r>
    </w:p>
    <w:p w:rsidR="00527B0B" w:rsidRPr="00D44AC8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2.ХІХ ғасырдағы баспа ісі. Кітаби тіл.</w:t>
      </w:r>
    </w:p>
    <w:p w:rsidR="00527B0B" w:rsidRPr="00D44AC8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3.Ыбырай және миссионырлік саясат.</w:t>
      </w:r>
    </w:p>
    <w:p w:rsidR="00527B0B" w:rsidRPr="00D44AC8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4.Қиссалардың қазақ әдебиеттанудағы зерттелуі.</w:t>
      </w:r>
    </w:p>
    <w:p w:rsidR="00527B0B" w:rsidRPr="006027BD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6027BD">
        <w:rPr>
          <w:rFonts w:ascii="Kz Times New Roman" w:hAnsi="Kz Times New Roman" w:cs="Kz Times New Roman"/>
          <w:sz w:val="28"/>
          <w:szCs w:val="28"/>
          <w:lang w:val="kk-KZ"/>
        </w:rPr>
        <w:t>5.ХІХ ғасырдағы қисса –дастандардың түрлері, шығу тегі.</w:t>
      </w:r>
    </w:p>
    <w:p w:rsidR="00527B0B" w:rsidRPr="006027BD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27B0B" w:rsidRPr="007B2E58" w:rsidRDefault="00527B0B" w:rsidP="00527B0B">
      <w:pPr>
        <w:ind w:left="360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7B2E58">
        <w:rPr>
          <w:rFonts w:ascii="Kz Times New Roman" w:hAnsi="Kz Times New Roman" w:cs="Kz Times New Roman"/>
          <w:b/>
          <w:sz w:val="28"/>
          <w:szCs w:val="28"/>
        </w:rPr>
        <w:t>Әдебиет</w:t>
      </w:r>
    </w:p>
    <w:p w:rsidR="00527B0B" w:rsidRPr="00702485" w:rsidRDefault="00527B0B" w:rsidP="00527B0B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Әуезов М.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Абайтанудан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жарияланбаған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материалдар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1988.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2. 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Мырзахметов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М. Мұхтар Әуезов және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Абайтану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проблемасы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1982.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3. Досмұхамедұлы Х.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1991.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4. Мұқанов С. Қазақтың ХҮІІІ,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ғасырларындағы әдебиет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тарихынан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А., 1942.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6. Қазақстан тарихының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1992.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7. Мағауин М. Қазақ тарихының әліппесі.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1994.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8. Мәдібай 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9. Омарұлы Б.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1997.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10. 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E3A"/>
    <w:multiLevelType w:val="hybridMultilevel"/>
    <w:tmpl w:val="D06A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0B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0B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2016-01-05T09:47:00Z</dcterms:created>
  <dcterms:modified xsi:type="dcterms:W3CDTF">2016-01-05T09:47:00Z</dcterms:modified>
</cp:coreProperties>
</file>